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8B" w:rsidRDefault="002D4E6E" w:rsidP="00186A8B">
      <w:pPr>
        <w:tabs>
          <w:tab w:val="left" w:pos="5103"/>
        </w:tabs>
        <w:rPr>
          <w:rFonts w:ascii="Arial" w:hAnsi="Arial" w:cs="Arial"/>
        </w:rPr>
      </w:pPr>
      <w:r w:rsidRPr="002D4E6E">
        <w:pict>
          <v:rect id="Rectangle 6" o:spid="_x0000_s1026" style="position:absolute;margin-left:234.05pt;margin-top:17.45pt;width:226pt;height:132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" filled="f" strokecolor="black [3213]" strokeweight="2pt"/>
        </w:pict>
      </w:r>
      <w:r w:rsidR="00186A8B"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  <w:b/>
        </w:rPr>
        <w:t>Adresse du Tribunal </w:t>
      </w:r>
      <w:r w:rsidR="00186A8B">
        <w:rPr>
          <w:rFonts w:ascii="Arial" w:hAnsi="Arial" w:cs="Arial"/>
        </w:rPr>
        <w:t>:</w:t>
      </w:r>
    </w:p>
    <w:p w:rsidR="00186A8B" w:rsidRDefault="00186A8B" w:rsidP="00186A8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ab/>
      </w:r>
    </w:p>
    <w:p w:rsidR="00186A8B" w:rsidRDefault="00186A8B" w:rsidP="00186A8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186A8B" w:rsidRDefault="00186A8B" w:rsidP="00186A8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186A8B" w:rsidRDefault="00186A8B" w:rsidP="00186A8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186A8B" w:rsidRDefault="00186A8B" w:rsidP="00186A8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186A8B" w:rsidRDefault="00186A8B" w:rsidP="00186A8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186A8B" w:rsidRDefault="00186A8B" w:rsidP="00186A8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ab/>
      </w:r>
    </w:p>
    <w:p w:rsidR="00186A8B" w:rsidRDefault="00186A8B" w:rsidP="00186A8B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86A8B" w:rsidRDefault="002D4E6E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4E6E">
        <w:pict>
          <v:roundrect id="Rectangle à coins arrondis 7" o:spid="_x0000_s1027" style="position:absolute;left:0;text-align:left;margin-left:16.8pt;margin-top:-.4pt;width:449.55pt;height:70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" filled="f" strokecolor="black [3213]" strokeweight="2pt"/>
        </w:pic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Détermination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sur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requête de mesures protectrices de l’union conjugale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/>
          <w:sz w:val="20"/>
          <w:szCs w:val="20"/>
        </w:rPr>
        <w:t>art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172 </w:t>
      </w:r>
      <w:proofErr w:type="spellStart"/>
      <w:r>
        <w:rPr>
          <w:rFonts w:ascii="Arial" w:hAnsi="Arial" w:cs="Arial"/>
          <w:b/>
          <w:sz w:val="20"/>
          <w:szCs w:val="20"/>
        </w:rPr>
        <w:t>ss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CC et 271 </w:t>
      </w:r>
      <w:proofErr w:type="spellStart"/>
      <w:r>
        <w:rPr>
          <w:rFonts w:ascii="Arial" w:hAnsi="Arial" w:cs="Arial"/>
          <w:b/>
          <w:sz w:val="20"/>
          <w:szCs w:val="20"/>
        </w:rPr>
        <w:t>ss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CPC</w:t>
      </w:r>
      <w:r>
        <w:rPr>
          <w:rFonts w:ascii="Arial" w:hAnsi="Arial" w:cs="Arial"/>
          <w:sz w:val="20"/>
          <w:szCs w:val="20"/>
        </w:rPr>
        <w:t>)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Partie Intimée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   </w:t>
      </w:r>
      <w:r w:rsidR="002D4E6E" w:rsidRPr="002D4E6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0"/>
      <w:r>
        <w:rPr>
          <w:rFonts w:ascii="Arial" w:hAnsi="Arial" w:cs="Arial"/>
        </w:rPr>
        <w:t xml:space="preserve"> oui / </w:t>
      </w:r>
      <w:r w:rsidR="002D4E6E" w:rsidRPr="002D4E6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"/>
      <w:r>
        <w:rPr>
          <w:rFonts w:ascii="Arial" w:hAnsi="Arial" w:cs="Arial"/>
        </w:rPr>
        <w:t xml:space="preserve"> non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 w:rsidRPr="002D4E6E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A participé à la séance d’information enfant et séparation en date du :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Intimée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Epoux / Epouse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</w:t>
      </w:r>
      <w:r w:rsidR="002D4E6E" w:rsidRPr="002D4E6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"/>
      <w:r>
        <w:rPr>
          <w:rFonts w:ascii="Arial" w:hAnsi="Arial" w:cs="Arial"/>
        </w:rPr>
        <w:t xml:space="preserve"> oui /  </w:t>
      </w:r>
      <w:r w:rsidR="002D4E6E" w:rsidRPr="002D4E6E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5"/>
      <w:r>
        <w:rPr>
          <w:rFonts w:ascii="Arial" w:hAnsi="Arial" w:cs="Arial"/>
        </w:rPr>
        <w:t xml:space="preserve">  non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</w:t>
      </w:r>
      <w:r w:rsidR="002D4E6E" w:rsidRPr="002D4E6E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fldChar w:fldCharType="end"/>
      </w:r>
      <w:bookmarkEnd w:id="6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 participé à la séance d’information enfant et séparation en date du :</w:t>
      </w: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requérante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Mariage</w:t>
      </w:r>
      <w:r w:rsidR="00C1158C">
        <w:rPr>
          <w:rFonts w:ascii="Arial" w:hAnsi="Arial" w:cs="Arial"/>
          <w:b/>
          <w:u w:val="single"/>
        </w:rPr>
        <w:t xml:space="preserve"> </w:t>
      </w:r>
    </w:p>
    <w:p w:rsidR="00C1158C" w:rsidRDefault="00C1158C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C1158C" w:rsidRDefault="00C1158C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6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 xml:space="preserve"> Information exacte dans la demande</w:t>
      </w:r>
    </w:p>
    <w:p w:rsidR="00186A8B" w:rsidRDefault="00186A8B" w:rsidP="00186A8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C1158C">
      <w:pPr>
        <w:tabs>
          <w:tab w:val="left" w:pos="3119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7"/>
      <w:r w:rsidR="00C1158C"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bookmarkEnd w:id="8"/>
      <w:r w:rsidR="00C1158C">
        <w:rPr>
          <w:rFonts w:ascii="Arial" w:hAnsi="Arial" w:cs="Arial"/>
        </w:rPr>
        <w:t xml:space="preserve"> Information inexacte dans la demande : </w:t>
      </w:r>
      <w:r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r w:rsidR="00C1158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Lieu :</w:t>
      </w: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Séparation de fait</w:t>
      </w:r>
      <w:r w:rsidR="00C1158C">
        <w:rPr>
          <w:rFonts w:ascii="Arial" w:hAnsi="Arial" w:cs="Arial"/>
          <w:b/>
          <w:u w:val="single"/>
        </w:rPr>
        <w:t xml:space="preserve"> </w:t>
      </w:r>
    </w:p>
    <w:p w:rsidR="00C1158C" w:rsidRDefault="00C1158C" w:rsidP="00C1158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C1158C" w:rsidRDefault="00C1158C" w:rsidP="00C1158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C1158C" w:rsidRDefault="00C1158C" w:rsidP="00C1158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C1158C" w:rsidRDefault="00C1158C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 inexacte dans la demande :</w:t>
      </w: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C1158C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époux vivent-ils séparés :       </w:t>
      </w:r>
      <w:r w:rsidR="002D4E6E" w:rsidRPr="002D4E6E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9"/>
      <w:r>
        <w:rPr>
          <w:rFonts w:ascii="Arial" w:hAnsi="Arial" w:cs="Arial"/>
        </w:rPr>
        <w:t xml:space="preserve">  oui /   </w:t>
      </w:r>
      <w:r w:rsidR="002D4E6E" w:rsidRPr="002D4E6E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0"/>
      <w:r>
        <w:rPr>
          <w:rFonts w:ascii="Arial" w:hAnsi="Arial" w:cs="Arial"/>
        </w:rPr>
        <w:t xml:space="preserve">  non</w:t>
      </w: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oui, date de la séparation de fait des époux : </w:t>
      </w: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186A8B" w:rsidRDefault="00186A8B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C1158C" w:rsidRDefault="00C1158C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Informations exactes dans la demande</w:t>
      </w:r>
    </w:p>
    <w:p w:rsidR="00C1158C" w:rsidRDefault="00C1158C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C1158C" w:rsidRDefault="00C1158C" w:rsidP="00C1158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C1158C" w:rsidRDefault="00C1158C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C1158C" w:rsidRDefault="00C1158C" w:rsidP="00186A8B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 personnel :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C1158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5.1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Modalité d’hébergement actuel des enfants</w:t>
      </w:r>
    </w:p>
    <w:p w:rsidR="00C1158C" w:rsidRDefault="00C1158C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C1158C" w:rsidRDefault="00C1158C" w:rsidP="00C1158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Informations exactes dans la demande</w:t>
      </w:r>
    </w:p>
    <w:p w:rsidR="00C1158C" w:rsidRDefault="00C1158C" w:rsidP="00C1158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C1158C" w:rsidRDefault="00C1158C" w:rsidP="00C1158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5.1.1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de l’enfant ou des enfants chez chacun des parents ?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1"/>
      <w:r>
        <w:rPr>
          <w:rFonts w:ascii="Arial" w:hAnsi="Arial" w:cs="Arial"/>
        </w:rPr>
        <w:t xml:space="preserve">   Non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2"/>
      <w:r>
        <w:rPr>
          <w:rFonts w:ascii="Arial" w:hAnsi="Arial" w:cs="Arial"/>
        </w:rPr>
        <w:t xml:space="preserve">   Oui :   Laquelle :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5.1.2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prise en charge fixées par décision judiciaire ou administrative sont-elles toujours appliquées ?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3"/>
      <w:r>
        <w:rPr>
          <w:rFonts w:ascii="Arial" w:hAnsi="Arial" w:cs="Arial"/>
        </w:rPr>
        <w:t xml:space="preserve"> Oui</w:t>
      </w:r>
    </w:p>
    <w:p w:rsidR="00186A8B" w:rsidRDefault="00186A8B" w:rsidP="00186A8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4"/>
      <w:r>
        <w:rPr>
          <w:rFonts w:ascii="Arial" w:hAnsi="Arial" w:cs="Arial"/>
        </w:rPr>
        <w:t xml:space="preserve">  Non : </w:t>
      </w:r>
      <w:r>
        <w:rPr>
          <w:rFonts w:ascii="Arial" w:hAnsi="Arial" w:cs="Arial"/>
        </w:rPr>
        <w:tab/>
        <w:t xml:space="preserve">A l’égard de quel enfant ?  </w:t>
      </w:r>
      <w:r>
        <w:rPr>
          <w:rFonts w:ascii="Arial" w:hAnsi="Arial" w:cs="Arial"/>
        </w:rPr>
        <w:tab/>
        <w:t xml:space="preserve">: </w:t>
      </w:r>
    </w:p>
    <w:p w:rsidR="00186A8B" w:rsidRDefault="00186A8B" w:rsidP="00186A8B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</w:p>
    <w:p w:rsidR="00186A8B" w:rsidRDefault="00186A8B" w:rsidP="00186A8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186A8B" w:rsidP="00C1158C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5.1.3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En l’absence de décision</w:t>
      </w:r>
      <w:r>
        <w:rPr>
          <w:rFonts w:ascii="Arial" w:hAnsi="Arial" w:cs="Arial"/>
        </w:rPr>
        <w:t>, les modalités de prise en charge pour l‘enfant ou les enfants ont-elles été organisées à l’amiable ?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5"/>
      <w:r>
        <w:rPr>
          <w:rFonts w:ascii="Arial" w:hAnsi="Arial" w:cs="Arial"/>
        </w:rPr>
        <w:t xml:space="preserve">  Non : Pourquoi ?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6"/>
      <w:r>
        <w:rPr>
          <w:rFonts w:ascii="Arial" w:hAnsi="Arial" w:cs="Arial"/>
        </w:rPr>
        <w:t xml:space="preserve">  Oui : Quelles sont les modalités de prise en charge actuelles ?</w:t>
      </w:r>
    </w:p>
    <w:p w:rsidR="00186A8B" w:rsidRDefault="00186A8B" w:rsidP="00C1158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1158C" w:rsidRDefault="00C1158C" w:rsidP="00C1158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TableNormal"/>
        <w:tblW w:w="0" w:type="auto"/>
        <w:tblInd w:w="567" w:type="dxa"/>
        <w:tblLook w:val="04A0"/>
      </w:tblPr>
      <w:tblGrid>
        <w:gridCol w:w="584"/>
        <w:gridCol w:w="255"/>
        <w:gridCol w:w="261"/>
        <w:gridCol w:w="399"/>
        <w:gridCol w:w="250"/>
        <w:gridCol w:w="411"/>
        <w:gridCol w:w="350"/>
        <w:gridCol w:w="471"/>
        <w:gridCol w:w="265"/>
        <w:gridCol w:w="261"/>
        <w:gridCol w:w="399"/>
        <w:gridCol w:w="250"/>
        <w:gridCol w:w="411"/>
        <w:gridCol w:w="350"/>
        <w:gridCol w:w="461"/>
      </w:tblGrid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>
        <w:rPr>
          <w:rFonts w:ascii="Arial" w:hAnsi="Arial" w:cs="Arial"/>
          <w:b/>
        </w:rPr>
        <w:t>T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6.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C1158C" w:rsidRDefault="00C1158C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C1158C" w:rsidRDefault="00186A8B" w:rsidP="00C1158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 w:rsidR="00C1158C"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rPr>
          <w:rFonts w:ascii="Arial" w:hAnsi="Arial" w:cs="Arial"/>
          <w:b/>
        </w:rPr>
        <w:fldChar w:fldCharType="end"/>
      </w:r>
      <w:r w:rsidR="00C1158C">
        <w:rPr>
          <w:rFonts w:ascii="Arial" w:hAnsi="Arial" w:cs="Arial"/>
          <w:b/>
        </w:rPr>
        <w:t xml:space="preserve"> Informations exactes dans la demande</w:t>
      </w:r>
    </w:p>
    <w:p w:rsidR="00C1158C" w:rsidRDefault="00C1158C" w:rsidP="00C1158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C1158C" w:rsidRDefault="00C1158C" w:rsidP="00C1158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</w:t>
      </w:r>
      <w:r w:rsidR="002D4E6E" w:rsidRPr="002D4E6E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 w:rsidR="002D4E6E" w:rsidRPr="002D4E6E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8"/>
      <w:r>
        <w:rPr>
          <w:rFonts w:ascii="Arial" w:hAnsi="Arial" w:cs="Arial"/>
        </w:rPr>
        <w:t xml:space="preserve">  non</w:t>
      </w:r>
    </w:p>
    <w:p w:rsidR="00C1158C" w:rsidRDefault="00C1158C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C1158C" w:rsidP="00186A8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 xml:space="preserve">La partie </w:t>
      </w:r>
      <w:r>
        <w:rPr>
          <w:rFonts w:ascii="Arial" w:hAnsi="Arial" w:cs="Arial"/>
        </w:rPr>
        <w:t xml:space="preserve">Intimée </w:t>
      </w:r>
      <w:r w:rsidR="00186A8B">
        <w:rPr>
          <w:rFonts w:ascii="Arial" w:hAnsi="Arial" w:cs="Arial"/>
        </w:rPr>
        <w:t xml:space="preserve">propose-t-elle une médiation ?   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19"/>
      <w:r>
        <w:rPr>
          <w:rFonts w:ascii="Arial" w:hAnsi="Arial" w:cs="Arial"/>
        </w:rPr>
        <w:t xml:space="preserve"> Oui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0"/>
      <w:r>
        <w:rPr>
          <w:rFonts w:ascii="Arial" w:hAnsi="Arial" w:cs="Arial"/>
        </w:rPr>
        <w:t xml:space="preserve"> Non : Pourquoi ? :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Mesures d’instructions particulières proposées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186A8B" w:rsidRDefault="00186A8B" w:rsidP="00C1158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1"/>
      <w:r>
        <w:rPr>
          <w:rFonts w:ascii="Arial" w:hAnsi="Arial" w:cs="Arial"/>
        </w:rPr>
        <w:t xml:space="preserve"> Aucune</w:t>
      </w:r>
    </w:p>
    <w:p w:rsidR="00C1158C" w:rsidRDefault="00C1158C" w:rsidP="00C1158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2"/>
      <w:r>
        <w:rPr>
          <w:rFonts w:ascii="Arial" w:hAnsi="Arial" w:cs="Arial"/>
        </w:rPr>
        <w:t xml:space="preserve"> Rapport de l’office pour la protection de l’enfant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Sur quelle question ? : </w:t>
      </w:r>
      <w:r>
        <w:rPr>
          <w:rFonts w:ascii="Arial" w:hAnsi="Arial" w:cs="Arial"/>
        </w:rPr>
        <w:tab/>
        <w:t>1.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2D4E6E" w:rsidRPr="002D4E6E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Demande d’exécution de cette mesure </w:t>
      </w:r>
    </w:p>
    <w:p w:rsidR="00186A8B" w:rsidRDefault="00186A8B" w:rsidP="00186A8B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en</w:t>
      </w:r>
      <w:proofErr w:type="gramEnd"/>
      <w:r>
        <w:rPr>
          <w:rFonts w:ascii="Arial" w:hAnsi="Arial" w:cs="Arial"/>
          <w:b/>
        </w:rPr>
        <w:t xml:space="preserve"> instruction </w:t>
      </w:r>
      <w:proofErr w:type="spellStart"/>
      <w:r>
        <w:rPr>
          <w:rFonts w:ascii="Arial" w:hAnsi="Arial" w:cs="Arial"/>
          <w:b/>
          <w:u w:val="single"/>
        </w:rPr>
        <w:t>superprovisionnelle</w:t>
      </w:r>
      <w:proofErr w:type="spellEnd"/>
      <w:r>
        <w:rPr>
          <w:rFonts w:ascii="Arial" w:hAnsi="Arial" w:cs="Arial"/>
          <w:b/>
        </w:rPr>
        <w:t xml:space="preserve"> </w:t>
      </w:r>
    </w:p>
    <w:p w:rsidR="00186A8B" w:rsidRDefault="00186A8B" w:rsidP="00186A8B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 :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186A8B" w:rsidRDefault="00186A8B" w:rsidP="00186A8B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4"/>
      <w:r>
        <w:rPr>
          <w:rFonts w:ascii="Arial" w:hAnsi="Arial" w:cs="Arial"/>
        </w:rPr>
        <w:t xml:space="preserve"> Intervention thérapeutique basée sur la collaboration parentale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5"/>
      <w:r>
        <w:rPr>
          <w:rFonts w:ascii="Arial" w:hAnsi="Arial" w:cs="Arial"/>
        </w:rPr>
        <w:t xml:space="preserve"> Expertise psycho-judiciaire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Situations financière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8.1 </w:t>
      </w:r>
      <w:r>
        <w:rPr>
          <w:rFonts w:ascii="Arial" w:hAnsi="Arial" w:cs="Arial"/>
          <w:b/>
        </w:rPr>
        <w:tab/>
        <w:t xml:space="preserve">Situation financière de la partie </w:t>
      </w:r>
      <w:r w:rsidR="00C1158C">
        <w:rPr>
          <w:rFonts w:ascii="Arial" w:hAnsi="Arial" w:cs="Arial"/>
          <w:b/>
        </w:rPr>
        <w:t>Intimée</w:t>
      </w:r>
    </w:p>
    <w:p w:rsidR="00C1158C" w:rsidRDefault="00C1158C" w:rsidP="00C1158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C1158C" w:rsidRDefault="00B774C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186A8B" w:rsidRDefault="002D4E6E" w:rsidP="00186A8B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 w:rsidRPr="002D4E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28" type="#_x0000_t202" style="position:absolute;left:0;text-align:left;margin-left:353.55pt;margin-top:7.85pt;width:167.85pt;height:152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C1158C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C1158C" w:rsidRDefault="00B774CB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 w:rsidR="00C1158C"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1158C" w:rsidRDefault="00C1158C" w:rsidP="00B774CB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C1158C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C1158C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 xml:space="preserve">CHF </w:t>
                        </w: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C1158C" w:rsidRDefault="00C1158C" w:rsidP="00186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186A8B">
        <w:rPr>
          <w:color w:val="24282D"/>
          <w:w w:val="105"/>
          <w:sz w:val="22"/>
          <w:szCs w:val="22"/>
        </w:rPr>
        <w:t xml:space="preserve">8.1.1 </w:t>
      </w:r>
      <w:proofErr w:type="spellStart"/>
      <w:r w:rsidR="00186A8B">
        <w:rPr>
          <w:color w:val="24282D"/>
          <w:w w:val="105"/>
          <w:sz w:val="22"/>
          <w:szCs w:val="22"/>
        </w:rPr>
        <w:t>Revenus</w:t>
      </w:r>
      <w:proofErr w:type="spellEnd"/>
      <w:r w:rsidR="00186A8B">
        <w:rPr>
          <w:b w:val="0"/>
          <w:color w:val="24282D"/>
          <w:w w:val="105"/>
        </w:rPr>
        <w:t>:</w:t>
      </w:r>
    </w:p>
    <w:p w:rsidR="00186A8B" w:rsidRDefault="00186A8B" w:rsidP="00186A8B">
      <w:pPr>
        <w:spacing w:line="288" w:lineRule="auto"/>
        <w:ind w:left="1571" w:right="3740" w:hanging="1357"/>
        <w:rPr>
          <w:color w:val="24282D"/>
          <w:sz w:val="20"/>
        </w:rPr>
      </w:pPr>
    </w:p>
    <w:p w:rsidR="00186A8B" w:rsidRDefault="00186A8B" w:rsidP="00186A8B">
      <w:pPr>
        <w:spacing w:after="0" w:line="360" w:lineRule="auto"/>
        <w:ind w:left="1843" w:right="3742" w:hanging="1276"/>
        <w:rPr>
          <w:rFonts w:ascii="Arial" w:hAnsi="Arial" w:cs="Arial"/>
          <w:color w:val="24282D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186A8B" w:rsidRDefault="00186A8B" w:rsidP="00186A8B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8.1.2 Charges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9pt;margin-top:12.05pt;width:205.2pt;height:0;z-index:251640832" o:connectortype="straigh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</w:rPr>
        <w:t>Montant forfaitaire de base</w: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</w:rPr>
        <w:t xml:space="preserve">CHF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 id="_x0000_s1031" type="#_x0000_t32" style="position:absolute;left:0;text-align:left;margin-left:123pt;margin-top:9.5pt;width:238.2pt;height:0;z-index:251641856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>Frais de logement</w:t>
      </w:r>
      <w:r w:rsidR="00186A8B">
        <w:rPr>
          <w:rFonts w:ascii="Arial" w:hAnsi="Arial" w:cs="Arial"/>
        </w:rPr>
        <w:t xml:space="preserve"> 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32" type="#_x0000_t32" style="position:absolute;left:0;text-align:left;margin-left:266.4pt;margin-top:9.15pt;width:94.8pt;height:0;z-index:251642880" o:connectortype="straight"/>
        </w:pict>
      </w:r>
      <w:r w:rsidR="00186A8B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186A8B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186A8B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186A8B">
        <w:rPr>
          <w:rFonts w:ascii="Arial" w:hAnsi="Arial" w:cs="Arial"/>
          <w:color w:val="24282D"/>
          <w:w w:val="105"/>
        </w:rPr>
        <w:t>Lamal</w:t>
      </w:r>
      <w:proofErr w:type="spellEnd"/>
      <w:r w:rsidR="00186A8B">
        <w:rPr>
          <w:rFonts w:ascii="Arial" w:hAnsi="Arial" w:cs="Arial"/>
          <w:color w:val="24282D"/>
          <w:w w:val="105"/>
        </w:rPr>
        <w:t xml:space="preserve">)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33" type="#_x0000_t32" style="position:absolute;left:0;text-align:left;margin-left:284.55pt;margin-top:10.2pt;width:79.65pt;height:0;z-index:251643904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 w:rsidR="00186A8B">
        <w:rPr>
          <w:rFonts w:ascii="Arial" w:hAnsi="Arial" w:cs="Arial"/>
          <w:color w:val="24282D"/>
          <w:w w:val="105"/>
        </w:rPr>
        <w:t>Lca</w:t>
      </w:r>
      <w:proofErr w:type="spellEnd"/>
      <w:r w:rsidR="00186A8B">
        <w:rPr>
          <w:rFonts w:ascii="Arial" w:hAnsi="Arial" w:cs="Arial"/>
          <w:color w:val="24282D"/>
          <w:w w:val="105"/>
        </w:rPr>
        <w:t xml:space="preserve">)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 id="_x0000_s1034" type="#_x0000_t32" style="position:absolute;left:0;text-align:left;margin-left:232.2pt;margin-top:9.45pt;width:135pt;height:0;z-index:251644928" o:connectortype="straigh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</w:rPr>
        <w:t xml:space="preserve">Frais médicaux réguliers non remboursés  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 id="_x0000_s1035" type="#_x0000_t32" style="position:absolute;left:0;text-align:left;margin-left:250.2pt;margin-top:9.3pt;width:114pt;height:0;z-index:251645952" o:connectortype="straight"/>
        </w:pict>
      </w:r>
      <w:r w:rsidR="00186A8B"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ab/>
        <w:t xml:space="preserve">Frais indispensables à l’acquisition du revenu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36" type="#_x0000_t32" style="position:absolute;left:0;text-align:left;margin-left:64.2pt;margin-top:7.35pt;width:303pt;height:0;z-index:251646976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 xml:space="preserve">Impôts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 xml:space="preserve">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37" type="#_x0000_t32" style="position:absolute;left:0;text-align:left;margin-left:321.6pt;margin-top:7.8pt;width:42.6pt;height:0;z-index:251648000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38" type="#_x0000_t32" style="position:absolute;left:0;text-align:left;margin-left:301.8pt;margin-top:8.25pt;width:59.4pt;height:0;z-index:251649024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2D4E6E">
        <w:pict>
          <v:shape id="_x0000_s1039" type="#_x0000_t32" style="position:absolute;left:0;text-align:left;margin-left:56.4pt;margin-top:8.1pt;width:307.8pt;height:0;z-index:251650048" o:connectortype="straight" strokeweight="1.5p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  <w:t xml:space="preserve">Total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  <w:color w:val="24282D"/>
          <w:w w:val="105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C1158C" w:rsidRDefault="00C1158C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8.2 </w:t>
      </w:r>
      <w:r>
        <w:rPr>
          <w:rFonts w:ascii="Arial" w:hAnsi="Arial" w:cs="Arial"/>
          <w:b/>
        </w:rPr>
        <w:tab/>
        <w:t>Situation financière de l’époux / épouse</w:t>
      </w:r>
    </w:p>
    <w:p w:rsidR="00B774CB" w:rsidRDefault="00B774CB" w:rsidP="00B774CB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186A8B" w:rsidRDefault="00B774C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186A8B" w:rsidRDefault="002D4E6E" w:rsidP="00186A8B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 w:rsidRPr="002D4E6E">
        <w:pict>
          <v:shape id="Zone de texte 57" o:spid="_x0000_s1029" type="#_x0000_t202" style="position:absolute;left:0;text-align:left;margin-left:356.75pt;margin-top:5.2pt;width:167.85pt;height:152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eugIAALg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C1158C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C1158C" w:rsidRDefault="00B774CB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 w:rsidR="00C1158C"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CHF </w:t>
                        </w: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1158C" w:rsidRDefault="00C1158C" w:rsidP="00B774CB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C1158C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C1158C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C1158C" w:rsidRDefault="00C1158C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C1158C" w:rsidRDefault="00C1158C" w:rsidP="00186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186A8B">
        <w:rPr>
          <w:color w:val="24282D"/>
          <w:w w:val="105"/>
          <w:sz w:val="22"/>
          <w:szCs w:val="22"/>
        </w:rPr>
        <w:t xml:space="preserve">8.2.1 </w:t>
      </w:r>
      <w:proofErr w:type="spellStart"/>
      <w:r w:rsidR="00186A8B">
        <w:rPr>
          <w:color w:val="24282D"/>
          <w:w w:val="105"/>
          <w:sz w:val="22"/>
          <w:szCs w:val="22"/>
        </w:rPr>
        <w:t>Revenus</w:t>
      </w:r>
      <w:proofErr w:type="spellEnd"/>
      <w:r w:rsidR="00186A8B">
        <w:rPr>
          <w:b w:val="0"/>
          <w:color w:val="24282D"/>
          <w:w w:val="105"/>
        </w:rPr>
        <w:t>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186A8B" w:rsidRDefault="00186A8B" w:rsidP="00186A8B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186A8B" w:rsidRDefault="00186A8B" w:rsidP="00186A8B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spacing w:after="0" w:line="240" w:lineRule="auto"/>
        <w:rPr>
          <w:rFonts w:ascii="Arial" w:hAnsi="Arial" w:cs="Arial"/>
          <w:sz w:val="14"/>
        </w:rPr>
        <w:sectPr w:rsidR="00186A8B">
          <w:pgSz w:w="11920" w:h="16840"/>
          <w:pgMar w:top="1843" w:right="1180" w:bottom="1140" w:left="1380" w:header="0" w:footer="915" w:gutter="0"/>
          <w:cols w:space="720"/>
        </w:sectPr>
      </w:pPr>
    </w:p>
    <w:p w:rsidR="00186A8B" w:rsidRDefault="00186A8B" w:rsidP="00186A8B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lastRenderedPageBreak/>
        <w:t xml:space="preserve"> </w:t>
      </w:r>
      <w:r>
        <w:rPr>
          <w:color w:val="24282D"/>
          <w:w w:val="105"/>
        </w:rPr>
        <w:tab/>
        <w:t xml:space="preserve"> </w:t>
      </w:r>
      <w:proofErr w:type="spellStart"/>
      <w:r>
        <w:rPr>
          <w:color w:val="24282D"/>
          <w:w w:val="105"/>
        </w:rPr>
        <w:t>Autres</w:t>
      </w:r>
      <w:proofErr w:type="spellEnd"/>
      <w:r>
        <w:rPr>
          <w:color w:val="24282D"/>
          <w:w w:val="105"/>
        </w:rPr>
        <w:t xml:space="preserve"> </w:t>
      </w:r>
      <w:proofErr w:type="spellStart"/>
      <w:r>
        <w:rPr>
          <w:color w:val="24282D"/>
          <w:w w:val="105"/>
        </w:rPr>
        <w:t>revenus</w:t>
      </w:r>
      <w:proofErr w:type="spellEnd"/>
    </w:p>
    <w:p w:rsidR="00186A8B" w:rsidRDefault="00186A8B" w:rsidP="00186A8B">
      <w:pPr>
        <w:spacing w:after="0" w:line="360" w:lineRule="auto"/>
        <w:rPr>
          <w:rFonts w:ascii="Arial" w:hAnsi="Arial" w:cs="Arial"/>
        </w:rPr>
        <w:sectPr w:rsidR="00186A8B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7125" w:space="144"/>
            <w:col w:w="2091"/>
          </w:cols>
        </w:sectPr>
      </w:pPr>
    </w:p>
    <w:p w:rsidR="00186A8B" w:rsidRDefault="00186A8B" w:rsidP="00186A8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186A8B" w:rsidRDefault="00186A8B" w:rsidP="00186A8B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186A8B" w:rsidRDefault="00186A8B" w:rsidP="00186A8B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86A8B" w:rsidRDefault="00186A8B" w:rsidP="00186A8B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8.2.2 Charges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 id="_x0000_s1040" type="#_x0000_t32" style="position:absolute;left:0;text-align:left;margin-left:160.8pt;margin-top:8.5pt;width:199.8pt;height:0;z-index:251652096" o:connectortype="straigh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</w:rPr>
        <w:t>Montant forfaitaire de base</w: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 id="_x0000_s1041" type="#_x0000_t32" style="position:absolute;left:0;text-align:left;margin-left:121.8pt;margin-top:8.95pt;width:243.6pt;height:0;z-index:251653120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>Frais de logement</w:t>
      </w:r>
      <w:r w:rsidR="00186A8B">
        <w:rPr>
          <w:rFonts w:ascii="Arial" w:hAnsi="Arial" w:cs="Arial"/>
        </w:rPr>
        <w:t xml:space="preserve"> 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42" type="#_x0000_t32" style="position:absolute;left:0;text-align:left;margin-left:266.4pt;margin-top:9.15pt;width:99pt;height:0;z-index:251654144" o:connectortype="straight"/>
        </w:pict>
      </w:r>
      <w:r w:rsidR="00186A8B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186A8B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186A8B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186A8B">
        <w:rPr>
          <w:rFonts w:ascii="Arial" w:hAnsi="Arial" w:cs="Arial"/>
          <w:color w:val="24282D"/>
          <w:w w:val="105"/>
        </w:rPr>
        <w:t>Lamal</w:t>
      </w:r>
      <w:proofErr w:type="spellEnd"/>
      <w:r w:rsidR="00186A8B">
        <w:rPr>
          <w:rFonts w:ascii="Arial" w:hAnsi="Arial" w:cs="Arial"/>
          <w:color w:val="24282D"/>
          <w:w w:val="105"/>
        </w:rPr>
        <w:t xml:space="preserve">) 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43" type="#_x0000_t32" style="position:absolute;left:0;text-align:left;margin-left:282.6pt;margin-top:9pt;width:82.8pt;height:0;z-index:251655168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 w:rsidR="00186A8B">
        <w:rPr>
          <w:rFonts w:ascii="Arial" w:hAnsi="Arial" w:cs="Arial"/>
          <w:color w:val="24282D"/>
          <w:w w:val="105"/>
        </w:rPr>
        <w:t>Lca</w:t>
      </w:r>
      <w:proofErr w:type="spellEnd"/>
      <w:r w:rsidR="00186A8B">
        <w:rPr>
          <w:rFonts w:ascii="Arial" w:hAnsi="Arial" w:cs="Arial"/>
          <w:color w:val="24282D"/>
          <w:w w:val="105"/>
        </w:rPr>
        <w:t xml:space="preserve">) 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 id="_x0000_s1044" type="#_x0000_t32" style="position:absolute;left:0;text-align:left;margin-left:231pt;margin-top:7.65pt;width:134.4pt;height:0;z-index:251656192" o:connectortype="straigh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</w:rPr>
        <w:t xml:space="preserve">Frais médicaux réguliers non remboursés  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E6E">
        <w:pict>
          <v:shape id="_x0000_s1045" type="#_x0000_t32" style="position:absolute;left:0;text-align:left;margin-left:250.2pt;margin-top:8.7pt;width:115.2pt;height:0;z-index:251657216" o:connectortype="straight"/>
        </w:pict>
      </w:r>
      <w:r w:rsidR="00186A8B"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ab/>
        <w:t xml:space="preserve">Frais indispensables à l’acquisition du revenu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46" type="#_x0000_t32" style="position:absolute;left:0;text-align:left;margin-left:63pt;margin-top:10.4pt;width:302.4pt;height:.6pt;flip:y;z-index:251658240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 xml:space="preserve">Impôts  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 xml:space="preserve"> </w:t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47" type="#_x0000_t32" style="position:absolute;left:0;text-align:left;margin-left:322.2pt;margin-top:9.65pt;width:43.2pt;height:0;z-index:251659264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D4E6E">
        <w:pict>
          <v:shape id="_x0000_s1048" type="#_x0000_t32" style="position:absolute;left:0;text-align:left;margin-left:301.8pt;margin-top:10.7pt;width:63.6pt;height:0;z-index:251660288" o:connectortype="straight"/>
        </w:pict>
      </w:r>
      <w:r w:rsidR="00186A8B">
        <w:rPr>
          <w:rFonts w:ascii="Arial" w:hAnsi="Arial" w:cs="Arial"/>
          <w:color w:val="24282D"/>
          <w:w w:val="105"/>
        </w:rPr>
        <w:t xml:space="preserve"> </w:t>
      </w:r>
      <w:r w:rsidR="00186A8B">
        <w:rPr>
          <w:rFonts w:ascii="Arial" w:hAnsi="Arial" w:cs="Arial"/>
          <w:color w:val="24282D"/>
          <w:w w:val="105"/>
        </w:rPr>
        <w:tab/>
        <w:t xml:space="preserve">Remboursement dettes indispensables pour la famille   </w:t>
      </w:r>
      <w:r w:rsidR="00186A8B">
        <w:rPr>
          <w:rFonts w:ascii="Arial" w:hAnsi="Arial" w:cs="Arial"/>
          <w:color w:val="24282D"/>
          <w:w w:val="105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2D4E6E">
        <w:pict>
          <v:shape id="_x0000_s1049" type="#_x0000_t32" style="position:absolute;left:0;text-align:left;margin-left:57.6pt;margin-top:9.95pt;width:307.8pt;height:0;z-index:251661312" o:connectortype="straight" strokeweight="1.5p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  <w:t xml:space="preserve">Total 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  <w:color w:val="24282D"/>
          <w:w w:val="105"/>
        </w:rPr>
        <w:t>CHF</w:t>
      </w:r>
    </w:p>
    <w:p w:rsidR="00186A8B" w:rsidRPr="00B774CB" w:rsidRDefault="00186A8B" w:rsidP="00B774C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  <w:sectPr w:rsidR="00186A8B" w:rsidRPr="00B774CB">
          <w:type w:val="continuous"/>
          <w:pgSz w:w="11920" w:h="16840"/>
          <w:pgMar w:top="0" w:right="1180" w:bottom="1100" w:left="1380" w:header="720" w:footer="720" w:gutter="0"/>
          <w:cols w:space="720"/>
        </w:sect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186A8B" w:rsidRPr="00B774CB" w:rsidRDefault="00186A8B" w:rsidP="00B774C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  <w:sectPr w:rsidR="00186A8B" w:rsidRPr="00B774CB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5831" w:space="40"/>
            <w:col w:w="3489"/>
          </w:cols>
        </w:sectPr>
      </w:pPr>
    </w:p>
    <w:p w:rsidR="00186A8B" w:rsidRDefault="00186A8B" w:rsidP="00186A8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8.3  </w:t>
      </w:r>
      <w:r>
        <w:rPr>
          <w:rFonts w:ascii="Arial" w:hAnsi="Arial" w:cs="Arial"/>
          <w:b/>
        </w:rPr>
        <w:tab/>
        <w:t xml:space="preserve">Situation financière de l’enfant </w:t>
      </w:r>
      <w:r>
        <w:rPr>
          <w:rFonts w:ascii="Arial" w:hAnsi="Arial" w:cs="Arial"/>
          <w:sz w:val="18"/>
          <w:szCs w:val="18"/>
        </w:rPr>
        <w:t>(1 formule par enfant)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660D07" w:rsidRDefault="00660D07" w:rsidP="00660D07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660D07" w:rsidRPr="00660D07" w:rsidRDefault="00660D07" w:rsidP="00660D0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8.3.1</w:t>
      </w: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  <w:t xml:space="preserve">Revenus / apports </w:t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0" type="#_x0000_t32" style="position:absolute;left:0;text-align:left;margin-left:289.15pt;margin-top:8pt;width:73.8pt;height:0;z-index:251662336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Allocations familiales / de formation professionnelle 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1" type="#_x0000_t32" style="position:absolute;left:0;text-align:left;margin-left:76.15pt;margin-top:9.05pt;width:286.8pt;height:0;z-index:251663360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Subsides  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2" type="#_x0000_t32" style="position:absolute;left:0;text-align:left;margin-left:64.15pt;margin-top:10.7pt;width:298.8pt;height:0;z-index:251664384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Rentes  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 w:rsidRPr="002D4E6E">
        <w:pict>
          <v:shape id="_x0000_s1053" type="#_x0000_t32" style="position:absolute;left:0;text-align:left;margin-left:147.55pt;margin-top:9.35pt;width:211.2pt;height:0;z-index:251665408" o:connectortype="straight"/>
        </w:pict>
      </w:r>
      <w:r w:rsidR="00186A8B">
        <w:rPr>
          <w:rFonts w:ascii="Arial" w:hAnsi="Arial" w:cs="Arial"/>
          <w:color w:val="262626"/>
          <w:w w:val="105"/>
        </w:rPr>
        <w:t>Contribution d’entretien  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  <w:t xml:space="preserve">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  <w:t xml:space="preserve">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4" type="#_x0000_t32" style="position:absolute;left:0;text-align:left;margin-left:106.75pt;margin-top:8.6pt;width:256.2pt;height:0;z-index:251666432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Autres revenus 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2D4E6E">
        <w:pict>
          <v:shape id="_x0000_s1055" type="#_x0000_t32" style="position:absolute;left:0;text-align:left;margin-left:58.75pt;margin-top:9.05pt;width:304.2pt;height:0;z-index:251667456" o:connectortype="straight" strokeweight="1.5p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  <w:t xml:space="preserve">Total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  <w:color w:val="24282D"/>
          <w:w w:val="105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8.3.2 </w:t>
      </w:r>
      <w:r>
        <w:rPr>
          <w:rFonts w:ascii="Arial" w:hAnsi="Arial" w:cs="Arial"/>
          <w:b/>
        </w:rPr>
        <w:tab/>
        <w:t>Frais directs</w:t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6" type="#_x0000_t32" style="position:absolute;left:0;text-align:left;margin-left:165.55pt;margin-top:8.55pt;width:197.4pt;height:0;z-index:251668480" o:connectortype="straigh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</w:rPr>
        <w:t xml:space="preserve">Montant forfaire de base  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7" type="#_x0000_t32" style="position:absolute;left:0;text-align:left;margin-left:249.55pt;margin-top:10.2pt;width:113.4pt;height:0;z-index:251669504" o:connectortype="straight"/>
        </w:pict>
      </w:r>
      <w:r w:rsidR="00186A8B"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ab/>
        <w:t xml:space="preserve">Participation au loyer / charge immobilière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 xml:space="preserve"> </w:t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8" type="#_x0000_t32" style="position:absolute;left:0;text-align:left;margin-left:231.55pt;margin-top:10.65pt;width:131.4pt;height:0;z-index:251670528" o:connectortype="straight"/>
        </w:pict>
      </w:r>
      <w:r w:rsidR="00186A8B"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ab/>
        <w:t xml:space="preserve">Prime d’assurance-maladie obligatoire 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59" type="#_x0000_t32" style="position:absolute;left:0;text-align:left;margin-left:267.55pt;margin-top:10.5pt;width:91.2pt;height:0;z-index:251671552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 </w:t>
      </w:r>
      <w:r w:rsidR="00186A8B"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60" type="#_x0000_t32" style="position:absolute;left:0;text-align:left;margin-left:255.55pt;margin-top:9.15pt;width:107.4pt;height:0;z-index:251672576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 </w:t>
      </w:r>
      <w:r w:rsidR="00186A8B"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 w:rsidR="00186A8B">
        <w:rPr>
          <w:rFonts w:ascii="Arial" w:hAnsi="Arial" w:cs="Arial"/>
          <w:color w:val="262626"/>
          <w:w w:val="105"/>
        </w:rPr>
        <w:tab/>
        <w:t xml:space="preserve">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61" type="#_x0000_t32" style="position:absolute;left:0;text-align:left;margin-left:136.15pt;margin-top:10.2pt;width:226.8pt;height:0;z-index:251673600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 </w:t>
      </w:r>
      <w:r w:rsidR="00186A8B">
        <w:rPr>
          <w:rFonts w:ascii="Arial" w:hAnsi="Arial" w:cs="Arial"/>
          <w:color w:val="262626"/>
          <w:w w:val="105"/>
        </w:rPr>
        <w:tab/>
        <w:t xml:space="preserve">Frais de formation 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62" type="#_x0000_t32" style="position:absolute;left:0;text-align:left;margin-left:182.95pt;margin-top:8.85pt;width:180pt;height:0;z-index:251674624" o:connectortype="straight"/>
        </w:pict>
      </w:r>
      <w:r w:rsidR="00186A8B"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ab/>
        <w:t xml:space="preserve">Frais d’activité extrascolaire 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 xml:space="preserve"> 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63" type="#_x0000_t32" style="position:absolute;left:0;text-align:left;margin-left:116.95pt;margin-top:9.9pt;width:246pt;height:0;z-index:251675648" o:connectortype="straight"/>
        </w:pict>
      </w:r>
      <w:r w:rsidR="00186A8B">
        <w:rPr>
          <w:rFonts w:ascii="Arial" w:hAnsi="Arial" w:cs="Arial"/>
          <w:color w:val="262626"/>
          <w:w w:val="105"/>
        </w:rPr>
        <w:t xml:space="preserve"> </w:t>
      </w:r>
      <w:r w:rsidR="00186A8B">
        <w:rPr>
          <w:rFonts w:ascii="Arial" w:hAnsi="Arial" w:cs="Arial"/>
          <w:color w:val="262626"/>
          <w:w w:val="105"/>
        </w:rPr>
        <w:tab/>
        <w:t xml:space="preserve">Frais de garde </w:t>
      </w:r>
      <w:r w:rsidR="00186A8B">
        <w:rPr>
          <w:rFonts w:ascii="Arial" w:hAnsi="Arial" w:cs="Arial"/>
          <w:color w:val="262626"/>
          <w:w w:val="105"/>
        </w:rPr>
        <w:tab/>
        <w:t xml:space="preserve"> </w:t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  <w:color w:val="262626"/>
          <w:w w:val="105"/>
        </w:rPr>
        <w:tab/>
      </w:r>
      <w:r w:rsidR="00186A8B">
        <w:rPr>
          <w:rFonts w:ascii="Arial" w:hAnsi="Arial" w:cs="Arial"/>
        </w:rPr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pict>
          <v:shape id="_x0000_s1064" type="#_x0000_t32" style="position:absolute;left:0;text-align:left;margin-left:110.95pt;margin-top:9.75pt;width:247.8pt;height:.05pt;z-index:251676672" o:connectortype="straight"/>
        </w:pict>
      </w:r>
      <w:r w:rsidR="00186A8B">
        <w:rPr>
          <w:rFonts w:ascii="Arial" w:hAnsi="Arial" w:cs="Arial"/>
        </w:rPr>
        <w:t xml:space="preserve"> </w:t>
      </w:r>
      <w:r w:rsidR="00186A8B">
        <w:rPr>
          <w:rFonts w:ascii="Arial" w:hAnsi="Arial" w:cs="Arial"/>
        </w:rPr>
        <w:tab/>
        <w:t>Autres frais :</w:t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</w:r>
      <w:r w:rsidR="00186A8B">
        <w:rPr>
          <w:rFonts w:ascii="Arial" w:hAnsi="Arial" w:cs="Arial"/>
        </w:rPr>
        <w:tab/>
        <w:t>CHF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2D4E6E">
        <w:pict>
          <v:shape id="_x0000_s1065" type="#_x0000_t32" style="position:absolute;left:0;text-align:left;margin-left:58.75pt;margin-top:10.8pt;width:304.2pt;height:0;z-index:251677696" o:connectortype="straight" strokeweight="1.5pt"/>
        </w:pict>
      </w:r>
      <w:r w:rsidR="00186A8B">
        <w:rPr>
          <w:rFonts w:ascii="Arial" w:hAnsi="Arial" w:cs="Arial"/>
          <w:b/>
        </w:rPr>
        <w:t xml:space="preserve"> </w:t>
      </w:r>
      <w:r w:rsidR="00186A8B">
        <w:rPr>
          <w:rFonts w:ascii="Arial" w:hAnsi="Arial" w:cs="Arial"/>
          <w:b/>
        </w:rPr>
        <w:tab/>
        <w:t xml:space="preserve">Total </w:t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</w:rPr>
        <w:tab/>
      </w:r>
      <w:r w:rsidR="00186A8B">
        <w:rPr>
          <w:rFonts w:ascii="Arial" w:hAnsi="Arial" w:cs="Arial"/>
          <w:b/>
          <w:color w:val="24282D"/>
          <w:w w:val="105"/>
        </w:rPr>
        <w:t>CHF</w:t>
      </w:r>
    </w:p>
    <w:p w:rsidR="005A58D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t xml:space="preserve">9. </w:t>
      </w:r>
      <w:r>
        <w:rPr>
          <w:rFonts w:ascii="Arial" w:hAnsi="Arial" w:cs="Arial"/>
          <w:b/>
          <w:color w:val="24282D"/>
          <w:w w:val="105"/>
        </w:rPr>
        <w:tab/>
      </w:r>
      <w:r>
        <w:rPr>
          <w:rFonts w:ascii="Arial" w:hAnsi="Arial" w:cs="Arial"/>
          <w:b/>
          <w:color w:val="24282D"/>
          <w:w w:val="105"/>
          <w:u w:val="single"/>
        </w:rPr>
        <w:t>Conclusions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9.1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ab/>
        <w:t>Suspension vie commune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186A8B" w:rsidRDefault="002D4E6E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="00186A8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26"/>
      <w:r w:rsidR="00186A8B">
        <w:rPr>
          <w:rFonts w:ascii="Arial" w:hAnsi="Arial" w:cs="Arial"/>
        </w:rPr>
        <w:t xml:space="preserve"> Il est constaté que les époux ont suspendu la vie commune en date du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186A8B" w:rsidRDefault="002D4E6E" w:rsidP="00186A8B">
      <w:p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D4E6E"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="00186A8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27"/>
      <w:r w:rsidR="00186A8B">
        <w:rPr>
          <w:rFonts w:ascii="Arial" w:hAnsi="Arial" w:cs="Arial"/>
        </w:rPr>
        <w:t xml:space="preserve"> La suspension de la vie commune est ordonnée à compte du :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indéterminée.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Domicile conjugal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 domicile conjugal est attribué à </w:t>
      </w:r>
      <w:r w:rsidR="002D4E6E" w:rsidRPr="002D4E6E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8"/>
      <w:r>
        <w:rPr>
          <w:rFonts w:ascii="Arial" w:hAnsi="Arial" w:cs="Arial"/>
        </w:rPr>
        <w:t xml:space="preserve"> l’époux // </w:t>
      </w:r>
      <w:r w:rsidR="002D4E6E" w:rsidRPr="002D4E6E"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9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29"/>
      <w:r>
        <w:rPr>
          <w:rFonts w:ascii="Arial" w:hAnsi="Arial" w:cs="Arial"/>
        </w:rPr>
        <w:t xml:space="preserve"> l’épouse à partir du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Autorité parentale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 w:rsidRPr="002D4E6E">
        <w:rPr>
          <w:rFonts w:ascii="Arial" w:hAnsi="Arial" w:cs="Arial"/>
          <w:b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0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fldChar w:fldCharType="end"/>
      </w:r>
      <w:bookmarkEnd w:id="3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L’autorité parentale demeure conjointe sur les enfants mineurs.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 w:rsidRPr="002D4E6E">
        <w:rPr>
          <w:rFonts w:ascii="Arial" w:hAnsi="Arial" w:cs="Arial"/>
          <w:b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1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fldChar w:fldCharType="end"/>
      </w:r>
      <w:bookmarkEnd w:id="31"/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L’autorité parentale ne demeure pas conjointe sur les enfants mineurs.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Prise en charge des enfants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 w:rsidRPr="002D4E6E"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2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fldChar w:fldCharType="end"/>
      </w:r>
      <w:bookmarkEnd w:id="32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à  </w:t>
      </w:r>
      <w:r w:rsidR="002D4E6E" w:rsidRPr="002D4E6E"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3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3"/>
      <w:r>
        <w:rPr>
          <w:rFonts w:ascii="Arial" w:hAnsi="Arial" w:cs="Arial"/>
        </w:rPr>
        <w:t xml:space="preserve"> l’époux // </w:t>
      </w:r>
      <w:r w:rsidR="002D4E6E" w:rsidRPr="002D4E6E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4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4"/>
      <w:r>
        <w:rPr>
          <w:rFonts w:ascii="Arial" w:hAnsi="Arial" w:cs="Arial"/>
        </w:rPr>
        <w:t xml:space="preserve"> l’épouse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de </w:t>
      </w:r>
      <w:r w:rsidR="002D4E6E" w:rsidRPr="002D4E6E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5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5"/>
      <w:r>
        <w:rPr>
          <w:rFonts w:ascii="Arial" w:hAnsi="Arial" w:cs="Arial"/>
        </w:rPr>
        <w:t xml:space="preserve"> l’époux // </w:t>
      </w:r>
      <w:r w:rsidR="002D4E6E" w:rsidRPr="002D4E6E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6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6"/>
      <w:r>
        <w:rPr>
          <w:rFonts w:ascii="Arial" w:hAnsi="Arial" w:cs="Arial"/>
        </w:rPr>
        <w:t xml:space="preserve"> l’épouse s’exercera ainsi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Normal"/>
        <w:tblW w:w="0" w:type="auto"/>
        <w:tblInd w:w="567" w:type="dxa"/>
        <w:tblLook w:val="04A0"/>
      </w:tblPr>
      <w:tblGrid>
        <w:gridCol w:w="584"/>
        <w:gridCol w:w="255"/>
        <w:gridCol w:w="261"/>
        <w:gridCol w:w="399"/>
        <w:gridCol w:w="250"/>
        <w:gridCol w:w="411"/>
        <w:gridCol w:w="350"/>
        <w:gridCol w:w="471"/>
        <w:gridCol w:w="265"/>
        <w:gridCol w:w="261"/>
        <w:gridCol w:w="399"/>
        <w:gridCol w:w="250"/>
        <w:gridCol w:w="411"/>
        <w:gridCol w:w="350"/>
        <w:gridCol w:w="461"/>
      </w:tblGrid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7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7"/>
      <w:r>
        <w:rPr>
          <w:rFonts w:ascii="Arial" w:hAnsi="Arial" w:cs="Arial"/>
        </w:rPr>
        <w:t xml:space="preserve"> La garde des enfants mineurs est exercée de manière alternée.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garde alternée s’exercera ainsi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TableNormal"/>
        <w:tblW w:w="0" w:type="auto"/>
        <w:tblInd w:w="567" w:type="dxa"/>
        <w:tblLook w:val="04A0"/>
      </w:tblPr>
      <w:tblGrid>
        <w:gridCol w:w="584"/>
        <w:gridCol w:w="255"/>
        <w:gridCol w:w="261"/>
        <w:gridCol w:w="399"/>
        <w:gridCol w:w="250"/>
        <w:gridCol w:w="411"/>
        <w:gridCol w:w="350"/>
        <w:gridCol w:w="471"/>
        <w:gridCol w:w="265"/>
        <w:gridCol w:w="261"/>
        <w:gridCol w:w="399"/>
        <w:gridCol w:w="250"/>
        <w:gridCol w:w="411"/>
        <w:gridCol w:w="350"/>
        <w:gridCol w:w="461"/>
      </w:tblGrid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86A8B" w:rsidTr="00186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8B" w:rsidRDefault="00186A8B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9.5 </w:t>
      </w:r>
      <w:r>
        <w:rPr>
          <w:rFonts w:ascii="Arial" w:hAnsi="Arial" w:cs="Arial"/>
          <w:b/>
        </w:rPr>
        <w:tab/>
        <w:t xml:space="preserve">Contribution d’entretien en faveur des enfants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9.5.1 Coût d’entretien convenable</w:t>
      </w:r>
    </w:p>
    <w:p w:rsidR="00186A8B" w:rsidRDefault="00186A8B" w:rsidP="00186A8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 coût d’entretien convenable du mineur  (prénom)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186A8B" w:rsidRDefault="00186A8B" w:rsidP="00186A8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A58DB" w:rsidRDefault="005A58D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A58DB" w:rsidRDefault="005A58D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9.5.1 Contribution d’entretien en faveur des enfants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8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8"/>
      <w:r>
        <w:rPr>
          <w:rFonts w:ascii="Arial" w:hAnsi="Arial" w:cs="Arial"/>
        </w:rPr>
        <w:t xml:space="preserve"> Aucune contribution d’entretien n’est due en faveur des enfants.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9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39"/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2D4E6E" w:rsidRPr="002D4E6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0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0"/>
      <w:r>
        <w:rPr>
          <w:rFonts w:ascii="Arial" w:hAnsi="Arial" w:cs="Arial"/>
        </w:rPr>
        <w:t xml:space="preserve">   l’époux //  </w:t>
      </w:r>
      <w:r w:rsidR="002D4E6E" w:rsidRPr="002D4E6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1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1"/>
      <w:r>
        <w:rPr>
          <w:rFonts w:ascii="Arial" w:hAnsi="Arial" w:cs="Arial"/>
        </w:rPr>
        <w:t xml:space="preserve">   l’épouse en mains de  </w:t>
      </w:r>
      <w:r w:rsidR="002D4E6E" w:rsidRPr="002D4E6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2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2"/>
      <w:r>
        <w:rPr>
          <w:rFonts w:ascii="Arial" w:hAnsi="Arial" w:cs="Arial"/>
        </w:rPr>
        <w:t xml:space="preserve"> l’époux //   </w:t>
      </w:r>
      <w:r w:rsidR="002D4E6E" w:rsidRPr="002D4E6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3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3"/>
      <w:r>
        <w:rPr>
          <w:rFonts w:ascii="Arial" w:hAnsi="Arial" w:cs="Arial"/>
        </w:rPr>
        <w:t xml:space="preserve">  l’épouse.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2D4E6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2D4E6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2D4E6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2D4E6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2D4E6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2D4E6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2D4E6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2D4E6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4E6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2D4E6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2D4E6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2D4E6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2D4E6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2D4E6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2D4E6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2D4E6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2D4E6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2D4E6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9.5.2 Allocations familiales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bookmarkStart w:id="44" w:name="_GoBack"/>
      <w:bookmarkEnd w:id="44"/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4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l’époux</w:t>
      </w:r>
      <w:proofErr w:type="gramEnd"/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5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l’épouse</w:t>
      </w:r>
      <w:proofErr w:type="gramEnd"/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9.6 </w:t>
      </w:r>
      <w:r>
        <w:rPr>
          <w:rFonts w:ascii="Arial" w:hAnsi="Arial" w:cs="Arial"/>
          <w:b/>
        </w:rPr>
        <w:tab/>
        <w:t>Contribution d’entretien entre époux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6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7"/>
      <w:r>
        <w:rPr>
          <w:rFonts w:ascii="Arial" w:hAnsi="Arial" w:cs="Arial"/>
        </w:rPr>
        <w:t xml:space="preserve"> Aucune contribution d’entretien n’est due entre époux.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 w:rsidRPr="002D4E6E"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7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fldChar w:fldCharType="end"/>
      </w:r>
      <w:bookmarkEnd w:id="48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Une contribution d’entretien mensuelle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 :   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due par  </w:t>
      </w:r>
      <w:r w:rsidR="002D4E6E" w:rsidRPr="002D4E6E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8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49"/>
      <w:r>
        <w:rPr>
          <w:rFonts w:ascii="Arial" w:hAnsi="Arial" w:cs="Arial"/>
        </w:rPr>
        <w:t xml:space="preserve">  l’époux //  </w:t>
      </w:r>
      <w:r w:rsidR="002D4E6E" w:rsidRPr="002D4E6E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9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50"/>
      <w:r>
        <w:rPr>
          <w:rFonts w:ascii="Arial" w:hAnsi="Arial" w:cs="Arial"/>
        </w:rPr>
        <w:t xml:space="preserve"> l’épouse      à      </w:t>
      </w:r>
      <w:r w:rsidR="002D4E6E" w:rsidRPr="002D4E6E">
        <w:rPr>
          <w:rFonts w:ascii="Arial" w:hAnsi="Arial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0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51"/>
      <w:r>
        <w:rPr>
          <w:rFonts w:ascii="Arial" w:hAnsi="Arial" w:cs="Arial"/>
        </w:rPr>
        <w:t xml:space="preserve"> l’époux //  </w:t>
      </w:r>
      <w:r w:rsidR="002D4E6E" w:rsidRPr="002D4E6E">
        <w:rPr>
          <w:rFonts w:ascii="Arial" w:hAnsi="Arial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1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52"/>
      <w:r>
        <w:rPr>
          <w:rFonts w:ascii="Arial" w:hAnsi="Arial" w:cs="Arial"/>
        </w:rPr>
        <w:t xml:space="preserve"> l’épouse.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9.7 </w:t>
      </w:r>
      <w:r>
        <w:rPr>
          <w:rFonts w:ascii="Arial" w:hAnsi="Arial" w:cs="Arial"/>
          <w:b/>
        </w:rPr>
        <w:tab/>
        <w:t>Frais de procédure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4E6E" w:rsidRPr="002D4E6E">
        <w:rPr>
          <w:rFonts w:ascii="Arial" w:hAnsi="Arial" w:cs="Arial"/>
          <w:b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2"/>
      <w:r>
        <w:rPr>
          <w:rFonts w:ascii="Arial" w:hAnsi="Arial" w:cs="Arial"/>
          <w:b/>
        </w:rPr>
        <w:instrText xml:space="preserve"> FORMCHECKBOX </w:instrText>
      </w:r>
      <w:r w:rsidR="002D4E6E">
        <w:rPr>
          <w:rFonts w:ascii="Arial" w:hAnsi="Arial" w:cs="Arial"/>
          <w:b/>
        </w:rPr>
      </w:r>
      <w:r w:rsidR="002D4E6E">
        <w:rPr>
          <w:rFonts w:ascii="Arial" w:hAnsi="Arial" w:cs="Arial"/>
          <w:b/>
        </w:rPr>
        <w:fldChar w:fldCharType="separate"/>
      </w:r>
      <w:r w:rsidR="002D4E6E">
        <w:fldChar w:fldCharType="end"/>
      </w:r>
      <w:bookmarkEnd w:id="53"/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Les frais sont partagés entre les époux.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E6E" w:rsidRPr="002D4E6E">
        <w:rPr>
          <w:rFonts w:ascii="Arial" w:hAnsi="Arial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3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54"/>
      <w:r>
        <w:rPr>
          <w:rFonts w:ascii="Arial" w:hAnsi="Arial" w:cs="Arial"/>
        </w:rPr>
        <w:t xml:space="preserve"> Les frais sont à charge de </w:t>
      </w:r>
      <w:r w:rsidR="002D4E6E" w:rsidRPr="002D4E6E"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4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55"/>
      <w:r>
        <w:rPr>
          <w:rFonts w:ascii="Arial" w:hAnsi="Arial" w:cs="Arial"/>
        </w:rPr>
        <w:t xml:space="preserve"> l’époux //   </w:t>
      </w:r>
      <w:r w:rsidR="002D4E6E" w:rsidRPr="002D4E6E">
        <w:rPr>
          <w:rFonts w:ascii="Arial" w:hAnsi="Arial" w:cs="Arial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5"/>
      <w:r>
        <w:rPr>
          <w:rFonts w:ascii="Arial" w:hAnsi="Arial" w:cs="Arial"/>
        </w:rPr>
        <w:instrText xml:space="preserve"> FORMCHECKBOX </w:instrText>
      </w:r>
      <w:r w:rsidR="002D4E6E">
        <w:rPr>
          <w:rFonts w:ascii="Arial" w:hAnsi="Arial" w:cs="Arial"/>
        </w:rPr>
      </w:r>
      <w:r w:rsidR="002D4E6E">
        <w:rPr>
          <w:rFonts w:ascii="Arial" w:hAnsi="Arial" w:cs="Arial"/>
        </w:rPr>
        <w:fldChar w:fldCharType="separate"/>
      </w:r>
      <w:r w:rsidR="002D4E6E">
        <w:fldChar w:fldCharType="end"/>
      </w:r>
      <w:bookmarkEnd w:id="56"/>
      <w:r>
        <w:rPr>
          <w:rFonts w:ascii="Arial" w:hAnsi="Arial" w:cs="Arial"/>
        </w:rPr>
        <w:t xml:space="preserve"> l’épouse.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 : 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A58DB" w:rsidRDefault="005A58D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Annexes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dernière décision de taxation fiscale ; 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186A8B" w:rsidRDefault="00186A8B" w:rsidP="00186A8B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86A8B" w:rsidRDefault="00186A8B" w:rsidP="00186A8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C5711B" w:rsidRDefault="00C5711B"/>
    <w:sectPr w:rsidR="00C5711B" w:rsidSect="00C5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C8"/>
    <w:multiLevelType w:val="hybridMultilevel"/>
    <w:tmpl w:val="63C29C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6A8B"/>
    <w:rsid w:val="00186A8B"/>
    <w:rsid w:val="002D4E6E"/>
    <w:rsid w:val="005A58DB"/>
    <w:rsid w:val="00660D07"/>
    <w:rsid w:val="00B774CB"/>
    <w:rsid w:val="00C1158C"/>
    <w:rsid w:val="00C5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37" type="connector" idref="#_x0000_s1043"/>
        <o:r id="V:Rule38" type="connector" idref="#_x0000_s1062"/>
        <o:r id="V:Rule39" type="connector" idref="#_x0000_s1056"/>
        <o:r id="V:Rule40" type="connector" idref="#_x0000_s1045"/>
        <o:r id="V:Rule41" type="connector" idref="#_x0000_s1061"/>
        <o:r id="V:Rule42" type="connector" idref="#_x0000_s1038"/>
        <o:r id="V:Rule43" type="connector" idref="#_x0000_s1030"/>
        <o:r id="V:Rule44" type="connector" idref="#_x0000_s1037"/>
        <o:r id="V:Rule45" type="connector" idref="#_x0000_s1054"/>
        <o:r id="V:Rule46" type="connector" idref="#_x0000_s1031"/>
        <o:r id="V:Rule47" type="connector" idref="#_x0000_s1065"/>
        <o:r id="V:Rule48" type="connector" idref="#_x0000_s1053"/>
        <o:r id="V:Rule49" type="connector" idref="#_x0000_s1060"/>
        <o:r id="V:Rule50" type="connector" idref="#_x0000_s1039"/>
        <o:r id="V:Rule51" type="connector" idref="#_x0000_s1046"/>
        <o:r id="V:Rule52" type="connector" idref="#_x0000_s1059"/>
        <o:r id="V:Rule53" type="connector" idref="#_x0000_s1032"/>
        <o:r id="V:Rule54" type="connector" idref="#_x0000_s1044"/>
        <o:r id="V:Rule55" type="connector" idref="#_x0000_s1036"/>
        <o:r id="V:Rule56" type="connector" idref="#_x0000_s1049"/>
        <o:r id="V:Rule57" type="connector" idref="#_x0000_s1050"/>
        <o:r id="V:Rule58" type="connector" idref="#_x0000_s1047"/>
        <o:r id="V:Rule59" type="connector" idref="#_x0000_s1040"/>
        <o:r id="V:Rule60" type="connector" idref="#_x0000_s1035"/>
        <o:r id="V:Rule61" type="connector" idref="#_x0000_s1064"/>
        <o:r id="V:Rule62" type="connector" idref="#_x0000_s1051"/>
        <o:r id="V:Rule63" type="connector" idref="#_x0000_s1052"/>
        <o:r id="V:Rule64" type="connector" idref="#_x0000_s1034"/>
        <o:r id="V:Rule65" type="connector" idref="#_x0000_s1058"/>
        <o:r id="V:Rule66" type="connector" idref="#_x0000_s1033"/>
        <o:r id="V:Rule67" type="connector" idref="#_x0000_s1063"/>
        <o:r id="V:Rule68" type="connector" idref="#_x0000_s1055"/>
        <o:r id="V:Rule69" type="connector" idref="#_x0000_s1048"/>
        <o:r id="V:Rule70" type="connector" idref="#_x0000_s1041"/>
        <o:r id="V:Rule71" type="connector" idref="#_x0000_s1042"/>
        <o:r id="V:Rule72" type="connector" idref="#_x0000_s10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8B"/>
  </w:style>
  <w:style w:type="paragraph" w:styleId="Titre5">
    <w:name w:val="heading 5"/>
    <w:basedOn w:val="Normal"/>
    <w:link w:val="Titre5Car"/>
    <w:uiPriority w:val="1"/>
    <w:semiHidden/>
    <w:unhideWhenUsed/>
    <w:qFormat/>
    <w:rsid w:val="00186A8B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186A8B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8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86A8B"/>
    <w:rPr>
      <w:rFonts w:ascii="Arial" w:eastAsia="Arial" w:hAnsi="Arial" w:cs="Arial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A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6A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18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86A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F7E3-E4D1-471B-A9BF-2AA67275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2087</Words>
  <Characters>11480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Maintenant Prêt$</dc:creator>
  <cp:lastModifiedBy>Maintenant Prêt$</cp:lastModifiedBy>
  <cp:revision>3</cp:revision>
  <dcterms:created xsi:type="dcterms:W3CDTF">2019-11-23T10:10:00Z</dcterms:created>
  <dcterms:modified xsi:type="dcterms:W3CDTF">2019-11-23T11:18:00Z</dcterms:modified>
</cp:coreProperties>
</file>